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C6" w:rsidRDefault="002067BD" w:rsidP="0020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BD">
        <w:rPr>
          <w:rFonts w:ascii="Times New Roman" w:hAnsi="Times New Roman" w:cs="Times New Roman"/>
          <w:b/>
          <w:sz w:val="28"/>
          <w:szCs w:val="28"/>
        </w:rPr>
        <w:t>NỘI DUNG ÔN TẬP NGỮ VĂN 7 TUẦN TỪ 2/3 ĐẾN 8/3</w:t>
      </w:r>
    </w:p>
    <w:p w:rsidR="002067BD" w:rsidRDefault="002067BD" w:rsidP="00206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Nắm được tác giả, tác phẩm, nghệ thuật và nội dung chính của văn bản sau:</w:t>
      </w:r>
    </w:p>
    <w:p w:rsidR="002067BD" w:rsidRDefault="002067BD" w:rsidP="002067B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Tục ngữ về thiên nhiên và lao động sản xuất.</w:t>
      </w:r>
    </w:p>
    <w:p w:rsidR="002067BD" w:rsidRDefault="002067BD" w:rsidP="002067B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Tục ngữ về con người và xã hội.</w:t>
      </w:r>
    </w:p>
    <w:p w:rsidR="002067BD" w:rsidRPr="002067BD" w:rsidRDefault="002067BD" w:rsidP="00206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hãy viết bài văn chứng minh rằng: “Gần mực thì đen, gần đèn thì rạng”.</w:t>
      </w:r>
      <w:bookmarkStart w:id="0" w:name="_GoBack"/>
      <w:bookmarkEnd w:id="0"/>
    </w:p>
    <w:sectPr w:rsidR="002067BD" w:rsidRPr="0020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2C6D"/>
    <w:multiLevelType w:val="hybridMultilevel"/>
    <w:tmpl w:val="5780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D"/>
    <w:rsid w:val="002067BD"/>
    <w:rsid w:val="0030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2020-03-01T04:47:00Z</dcterms:created>
  <dcterms:modified xsi:type="dcterms:W3CDTF">2020-03-01T04:50:00Z</dcterms:modified>
</cp:coreProperties>
</file>